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25"/>
        <w:ind w:firstLine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Всероссийский проект для специалистов сферы отдыха и оздоровления детей «СТОлица»      </w:t>
      </w:r>
      <w:r>
        <w:rPr>
          <w:sz w:val="28"/>
          <w:szCs w:val="28"/>
        </w:rPr>
        <w:t xml:space="preserve">  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firstLine="709"/>
        <w:jc w:val="both"/>
        <w:rPr>
          <w:b w:val="0"/>
          <w:bCs w:val="0"/>
          <w:sz w:val="28"/>
          <w:szCs w:val="28"/>
          <w14:ligatures w14:val="none"/>
        </w:rPr>
      </w:pPr>
      <w:r>
        <w:rPr>
          <w:sz w:val="28"/>
          <w:szCs w:val="28"/>
        </w:rPr>
        <w:br/>
      </w:r>
      <w:r>
        <w:rPr>
          <w:sz w:val="28"/>
          <w:szCs w:val="28"/>
        </w:rPr>
        <w:t xml:space="preserve">2025 год станет знаковым для сферы детского отдыха и оздоровления, ознаменованным несколькими значительными юбилеями - </w:t>
      </w:r>
      <w:r>
        <w:rPr>
          <w:sz w:val="28"/>
          <w:szCs w:val="28"/>
        </w:rPr>
        <w:t xml:space="preserve">100-летие Международного детского центра «Артек», </w:t>
      </w:r>
      <w:r>
        <w:rPr>
          <w:sz w:val="28"/>
          <w:szCs w:val="28"/>
        </w:rPr>
        <w:t xml:space="preserve">65-летие Всероссийского детского центра «Орлёнок»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55-летие Детского санаторно-оздоровительного комплекса «Жемчужина», </w:t>
      </w:r>
      <w:r>
        <w:rPr>
          <w:sz w:val="28"/>
          <w:szCs w:val="28"/>
        </w:rPr>
        <w:t xml:space="preserve">40-летие Всероссийского детского центра «Смена».  </w:t>
        <w:br/>
        <w:br/>
        <w:t xml:space="preserve">В системе образования этот год объявлен Годом детского отдыха, а также утвержден </w:t>
      </w:r>
      <w:r>
        <w:rPr>
          <w:sz w:val="28"/>
          <w:szCs w:val="28"/>
        </w:rPr>
        <w:t xml:space="preserve">Первым заместителем Министра просвещения Российской Федераци</w:t>
      </w:r>
      <w:r>
        <w:t xml:space="preserve">и</w:t>
      </w:r>
      <w:r>
        <w:rPr>
          <w:sz w:val="28"/>
          <w:szCs w:val="28"/>
        </w:rPr>
        <w:t xml:space="preserve"> </w:t>
        <w:br/>
        <w:t xml:space="preserve">А.В. Бугаевым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План реализации мероприятий «Год детского отдыха в системе образования»</w:t>
      </w:r>
      <w:r>
        <w:rPr>
          <w:sz w:val="28"/>
          <w:szCs w:val="28"/>
        </w:rPr>
        <w:t xml:space="preserve">. В рамках данного плана мероприятий реализуется </w:t>
      </w:r>
      <w:r>
        <w:rPr>
          <w:b w:val="0"/>
          <w:bCs w:val="0"/>
          <w:sz w:val="28"/>
          <w:szCs w:val="28"/>
        </w:rPr>
        <w:t xml:space="preserve">Всероссийский проект для специалистов сферы отдыха и оздоровления детей «СТОлица»</w:t>
      </w:r>
      <w:r>
        <w:rPr>
          <w:b w:val="0"/>
          <w:bCs w:val="0"/>
          <w:sz w:val="28"/>
          <w:szCs w:val="28"/>
        </w:rPr>
        <w:t xml:space="preserve">.</w:t>
      </w:r>
      <w:r>
        <w:rPr>
          <w:sz w:val="28"/>
          <w:szCs w:val="28"/>
          <w14:ligatures w14:val="none"/>
        </w:rPr>
      </w:r>
    </w:p>
    <w:p>
      <w:pPr>
        <w:ind w:firstLine="0"/>
        <w:jc w:val="both"/>
        <w:rPr>
          <w:sz w:val="28"/>
          <w:szCs w:val="28"/>
          <w14:ligatures w14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0"/>
        <w:jc w:val="both"/>
        <w:rPr>
          <w:sz w:val="28"/>
          <w:szCs w:val="28"/>
          <w14:ligatures w14:val="none"/>
        </w:rPr>
      </w:pPr>
      <w:r>
        <w:rPr>
          <w:b w:val="0"/>
          <w:bCs w:val="0"/>
          <w:sz w:val="28"/>
          <w:szCs w:val="28"/>
        </w:rPr>
      </w:r>
      <w:r>
        <w:rPr>
          <w:sz w:val="28"/>
          <w:szCs w:val="28"/>
        </w:rPr>
        <w:t xml:space="preserve">Проект проводится Центром содействия развитию сферы отдыха </w:t>
        <w:br/>
        <w:t xml:space="preserve">и</w:t>
      </w:r>
      <w:r>
        <w:rPr>
          <w:sz w:val="28"/>
          <w:szCs w:val="28"/>
        </w:rPr>
        <w:t xml:space="preserve"> оздоровления детей ФГБУ «ФЦОМОФВ» совместно ресурсными центрами </w:t>
        <w:br/>
        <w:t xml:space="preserve">в сфере организации отдыха и оздоровления детей территории субъектов Российской Федерации при поддержке Министерства просвещения Российской Федерации в два этапа: региональный и федеральный.</w:t>
      </w:r>
      <w:r>
        <w:rPr>
          <w:sz w:val="28"/>
          <w:szCs w:val="28"/>
          <w:highlight w:val="none"/>
          <w14:ligatures w14:val="none"/>
        </w:rPr>
      </w:r>
    </w:p>
    <w:p>
      <w:pPr>
        <w:ind w:firstLine="0"/>
        <w:jc w:val="both"/>
        <w:rPr>
          <w:sz w:val="28"/>
          <w:szCs w:val="28"/>
          <w:highlight w:val="none"/>
          <w14:ligatures w14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0"/>
        <w:jc w:val="both"/>
        <w:rPr>
          <w:sz w:val="28"/>
          <w:szCs w:val="28"/>
          <w:highlight w:val="none"/>
          <w14:ligatures w14:val="none"/>
        </w:rPr>
      </w:pPr>
      <w:r>
        <w:rPr>
          <w:sz w:val="28"/>
          <w:szCs w:val="28"/>
        </w:rPr>
      </w:r>
      <w:r>
        <w:rPr>
          <w:sz w:val="28"/>
          <w:szCs w:val="28"/>
        </w:rPr>
        <w:t xml:space="preserve">Цель Проекта – содействие повышению уровня профессиональных компетенций специалистов через создание и популяризацию единой </w:t>
        <w:br/>
        <w:t xml:space="preserve">научно-методической базы экспертов в сфере организации отдыха </w:t>
        <w:br/>
        <w:t xml:space="preserve">и оздоровления детей.</w:t>
      </w:r>
      <w:r>
        <w:rPr>
          <w:sz w:val="28"/>
          <w:szCs w:val="28"/>
          <w:highlight w:val="none"/>
          <w14:ligatures w14:val="none"/>
        </w:rPr>
      </w:r>
      <w:r/>
    </w:p>
    <w:p>
      <w:pPr>
        <w:ind w:left="0" w:right="0" w:firstLine="0"/>
        <w:jc w:val="both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25"/>
        <w:ind w:left="0" w:righ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Принять участие в проекте приглашаются специалисты организации (нез</w:t>
      </w:r>
      <w:r>
        <w:rPr>
          <w:sz w:val="28"/>
          <w:szCs w:val="28"/>
        </w:rPr>
        <w:t xml:space="preserve">ависимо от организационно-правовых форм собственности) осуществляющих деятельность в сфере организации отдыха и оздоровления детей: дополнительного образования, дополнительного профессионального образования, специалисты органов исполнительной власти субъе</w:t>
      </w:r>
      <w:r>
        <w:rPr>
          <w:sz w:val="28"/>
          <w:szCs w:val="28"/>
        </w:rPr>
        <w:t xml:space="preserve">ктов Российской Федерации, органов местного самоуправления, специалисты занимающихся научной деятельностью; опытные организаторы, победители конкурсов, лидеры профессиональных сообществ и другие специалисты в сфере организации отдыха и оздоровления детей.</w:t>
      </w:r>
      <w:r>
        <w:rPr>
          <w:sz w:val="28"/>
          <w:szCs w:val="28"/>
          <w:highlight w:val="none"/>
        </w:rPr>
      </w:r>
    </w:p>
    <w:p>
      <w:pPr>
        <w:ind w:left="0" w:right="0" w:firstLine="0"/>
        <w:jc w:val="both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left="0" w:right="0" w:firstLine="0"/>
        <w:jc w:val="both"/>
        <w:rPr>
          <w:sz w:val="28"/>
          <w:szCs w:val="28"/>
          <w:highlight w:val="none"/>
        </w:rPr>
      </w:pPr>
      <w:r>
        <w:rPr>
          <w:sz w:val="28"/>
          <w:szCs w:val="28"/>
        </w:rPr>
      </w:r>
      <w:r>
        <w:rPr>
          <w:sz w:val="28"/>
          <w:szCs w:val="28"/>
          <w:highlight w:val="none"/>
        </w:rPr>
        <w:t xml:space="preserve">С подробной информацией можно ознакомиться на официальной странице Проекта: </w:t>
      </w:r>
      <w:r>
        <w:rPr>
          <w:sz w:val="28"/>
          <w:szCs w:val="28"/>
          <w:highlight w:val="none"/>
        </w:rPr>
        <w:t xml:space="preserve">https://детскийотдых.рф/page/1738680488786-vserossijskij-proekt-dlya-specialistov-sfery-otdyha-i-ozdorovleniya-detej-stolica</w:t>
      </w:r>
      <w:r>
        <w:rPr>
          <w:sz w:val="28"/>
          <w:szCs w:val="28"/>
          <w:highlight w:val="none"/>
        </w:rPr>
      </w:r>
      <w:r/>
    </w:p>
    <w:p>
      <w:pPr>
        <w:pStyle w:val="937"/>
        <w:ind w:left="0" w:right="0" w:firstLine="0"/>
        <w:jc w:val="both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937"/>
        <w:ind w:left="0" w:right="0" w:firstLine="0"/>
        <w:jc w:val="both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Контактные данные информационной поддержки Проекта: электронная почта: </w:t>
      </w:r>
      <w:hyperlink r:id="rId9" w:tooltip="mailto:do@fcomofv.ru" w:history="1">
        <w:r>
          <w:rPr>
            <w:rStyle w:val="895"/>
            <w:sz w:val="28"/>
            <w:szCs w:val="28"/>
          </w:rPr>
          <w:t xml:space="preserve">do@fcomofv.ru</w:t>
        </w:r>
      </w:hyperlink>
      <w:r>
        <w:rPr>
          <w:sz w:val="28"/>
          <w:szCs w:val="28"/>
        </w:rPr>
        <w:t xml:space="preserve">, телефон: 8 (495) 360-72-46, доб. 232 (по будням с 10:00 </w:t>
        <w:br/>
        <w:t xml:space="preserve">до 18:00 по московскому времени), заместитель руководителя информационно-аналитического сопровождения детского отдыха, руководитель Проекта: Писарева Елена Юрьевна, контактный телефон: 89891665660.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  <w:highlight w:val="none"/>
        </w:rPr>
      </w:r>
    </w:p>
    <w:p>
      <w:pPr>
        <w:ind w:firstLine="0"/>
        <w:jc w:val="both"/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0"/>
        <w:jc w:val="both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#фцомофв</w:t>
      </w:r>
      <w:r>
        <w:rPr>
          <w:sz w:val="28"/>
          <w:szCs w:val="28"/>
          <w:highlight w:val="none"/>
        </w:rPr>
        <w:t xml:space="preserve">#ДетскийОтдых#ГодДетскогоОтдыхаВСистемеОбразования#СТОлица</w:t>
      </w:r>
      <w:r>
        <w:rPr>
          <w:sz w:val="28"/>
          <w:szCs w:val="28"/>
          <w:highlight w:val="none"/>
        </w:rPr>
      </w:r>
      <w:r/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  <w:highlight w:val="none"/>
        </w:rPr>
      </w:r>
    </w:p>
    <w:sectPr>
      <w:footnotePr/>
      <w:endnotePr/>
      <w:type w:val="nextPage"/>
      <w:pgSz w:w="11906" w:h="16838" w:orient="portrait"/>
      <w:pgMar w:top="710" w:right="851" w:bottom="1135" w:left="1134" w:header="0" w:footer="0" w:gutter="0"/>
      <w:cols w:num="1" w:sep="0" w:space="1701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506030602030204"/>
  </w:font>
  <w:font w:name="Droid Sans Fallback">
    <w:panose1 w:val="020B0502000000000001"/>
  </w:font>
  <w:font w:name="Noto Sans CJK SC Regular;Times New Roman"/>
  <w:font w:name="FreeSans;Times New Roman">
    <w:panose1 w:val="020B0504020202020204"/>
  </w:font>
  <w:font w:name="OpenSymbol;MS Mincho">
    <w:panose1 w:val="05010000000000000000"/>
  </w:font>
  <w:font w:name="Wingdings">
    <w:panose1 w:val="05010000000000000000"/>
  </w:font>
  <w:font w:name="Courier New">
    <w:panose1 w:val="02070409020205020404"/>
  </w:font>
  <w:font w:name="Symbol">
    <w:panose1 w:val="05010000000000000000"/>
  </w:font>
  <w:font w:name="Liberation Sans;Arial">
    <w:panose1 w:val="020B0604020202020204"/>
  </w:font>
  <w:font w:name="Calibri">
    <w:panose1 w:val="020F0502020204030204"/>
  </w:font>
  <w:font w:name="Cambria">
    <w:panose1 w:val="02040503050406030204"/>
  </w:font>
  <w:font w:name="Arial">
    <w:panose1 w:val="020B0604020202020204"/>
  </w:font>
  <w:font w:name="DejaVu Sans">
    <w:panose1 w:val="020B0603030804020204"/>
  </w:font>
  <w:font w:name="Times New Roman">
    <w:panose1 w:val="020206030504050203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none"/>
      <w:pStyle w:val="826"/>
      <w:isLgl w:val="false"/>
      <w:suff w:val="nothing"/>
      <w:lvlText w:val=""/>
      <w:lvlJc w:val="left"/>
      <w:pPr>
        <w:ind w:left="432" w:hanging="432"/>
        <w:tabs>
          <w:tab w:val="num" w:pos="0" w:leader="none"/>
        </w:tabs>
      </w:pPr>
    </w:lvl>
    <w:lvl w:ilvl="1">
      <w:start w:val="1"/>
      <w:numFmt w:val="none"/>
      <w:pStyle w:val="827"/>
      <w:isLgl w:val="false"/>
      <w:suff w:val="nothing"/>
      <w:lvlText w:val=""/>
      <w:lvlJc w:val="left"/>
      <w:pPr>
        <w:ind w:left="576" w:hanging="576"/>
        <w:tabs>
          <w:tab w:val="num" w:pos="0" w:leader="none"/>
        </w:tabs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none"/>
      <w:pStyle w:val="828"/>
      <w:isLgl w:val="false"/>
      <w:suff w:val="nothing"/>
      <w:lvlText w:val=""/>
      <w:lvlJc w:val="left"/>
      <w:pPr>
        <w:ind w:left="1008" w:hanging="1008"/>
        <w:tabs>
          <w:tab w:val="num" w:pos="0" w:leader="none"/>
        </w:tabs>
      </w:pPr>
    </w:lvl>
    <w:lvl w:ilvl="5">
      <w:start w:val="1"/>
      <w:numFmt w:val="none"/>
      <w:pStyle w:val="829"/>
      <w:isLgl w:val="false"/>
      <w:suff w:val="nothing"/>
      <w:lvlText w:val=""/>
      <w:lvlJc w:val="left"/>
      <w:pPr>
        <w:ind w:left="1152" w:hanging="1152"/>
        <w:tabs>
          <w:tab w:val="num" w:pos="0" w:leader="none"/>
        </w:tabs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4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="DejaVu Sans" w:cs="DejaVu Sans"/>
        <w:sz w:val="24"/>
        <w:szCs w:val="24"/>
        <w:lang w:val="en-US" w:eastAsia="zh-CN" w:bidi="hi-IN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6">
    <w:name w:val="Heading 1 Char"/>
    <w:link w:val="826"/>
    <w:uiPriority w:val="9"/>
    <w:rPr>
      <w:rFonts w:ascii="Arial" w:hAnsi="Arial" w:eastAsia="Arial" w:cs="Arial"/>
      <w:sz w:val="40"/>
      <w:szCs w:val="40"/>
    </w:rPr>
  </w:style>
  <w:style w:type="character" w:styleId="657">
    <w:name w:val="Heading 2 Char"/>
    <w:link w:val="827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25"/>
    <w:next w:val="825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25"/>
    <w:next w:val="825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link w:val="660"/>
    <w:uiPriority w:val="9"/>
    <w:rPr>
      <w:rFonts w:ascii="Arial" w:hAnsi="Arial" w:eastAsia="Arial" w:cs="Arial"/>
      <w:b/>
      <w:bCs/>
      <w:sz w:val="26"/>
      <w:szCs w:val="26"/>
    </w:rPr>
  </w:style>
  <w:style w:type="character" w:styleId="662">
    <w:name w:val="Heading 5 Char"/>
    <w:link w:val="828"/>
    <w:uiPriority w:val="9"/>
    <w:rPr>
      <w:rFonts w:ascii="Arial" w:hAnsi="Arial" w:eastAsia="Arial" w:cs="Arial"/>
      <w:b/>
      <w:bCs/>
      <w:sz w:val="24"/>
      <w:szCs w:val="24"/>
    </w:rPr>
  </w:style>
  <w:style w:type="character" w:styleId="663">
    <w:name w:val="Heading 6 Char"/>
    <w:link w:val="829"/>
    <w:uiPriority w:val="9"/>
    <w:rPr>
      <w:rFonts w:ascii="Arial" w:hAnsi="Arial" w:eastAsia="Arial" w:cs="Arial"/>
      <w:b/>
      <w:bCs/>
      <w:sz w:val="22"/>
      <w:szCs w:val="22"/>
    </w:rPr>
  </w:style>
  <w:style w:type="paragraph" w:styleId="664">
    <w:name w:val="Heading 7"/>
    <w:basedOn w:val="825"/>
    <w:next w:val="825"/>
    <w:link w:val="66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5">
    <w:name w:val="Heading 7 Char"/>
    <w:link w:val="66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6">
    <w:name w:val="Heading 8"/>
    <w:basedOn w:val="825"/>
    <w:next w:val="825"/>
    <w:link w:val="66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7">
    <w:name w:val="Heading 8 Char"/>
    <w:link w:val="666"/>
    <w:uiPriority w:val="9"/>
    <w:rPr>
      <w:rFonts w:ascii="Arial" w:hAnsi="Arial" w:eastAsia="Arial" w:cs="Arial"/>
      <w:i/>
      <w:iCs/>
      <w:sz w:val="22"/>
      <w:szCs w:val="22"/>
    </w:rPr>
  </w:style>
  <w:style w:type="paragraph" w:styleId="668">
    <w:name w:val="Heading 9"/>
    <w:basedOn w:val="825"/>
    <w:next w:val="825"/>
    <w:link w:val="66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69">
    <w:name w:val="Heading 9 Char"/>
    <w:link w:val="668"/>
    <w:uiPriority w:val="9"/>
    <w:rPr>
      <w:rFonts w:ascii="Arial" w:hAnsi="Arial" w:eastAsia="Arial" w:cs="Arial"/>
      <w:i/>
      <w:iCs/>
      <w:sz w:val="21"/>
      <w:szCs w:val="21"/>
    </w:rPr>
  </w:style>
  <w:style w:type="paragraph" w:styleId="670">
    <w:name w:val="List Paragraph"/>
    <w:basedOn w:val="825"/>
    <w:uiPriority w:val="34"/>
    <w:qFormat/>
    <w:pPr>
      <w:contextualSpacing/>
      <w:ind w:left="720"/>
    </w:pPr>
  </w:style>
  <w:style w:type="paragraph" w:styleId="671">
    <w:name w:val="No Spacing"/>
    <w:uiPriority w:val="1"/>
    <w:qFormat/>
    <w:pPr>
      <w:spacing w:before="0" w:after="0" w:line="240" w:lineRule="auto"/>
    </w:pPr>
  </w:style>
  <w:style w:type="paragraph" w:styleId="672">
    <w:name w:val="Title"/>
    <w:basedOn w:val="825"/>
    <w:next w:val="825"/>
    <w:link w:val="67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3">
    <w:name w:val="Title Char"/>
    <w:link w:val="672"/>
    <w:uiPriority w:val="10"/>
    <w:rPr>
      <w:sz w:val="48"/>
      <w:szCs w:val="48"/>
    </w:rPr>
  </w:style>
  <w:style w:type="paragraph" w:styleId="674">
    <w:name w:val="Subtitle"/>
    <w:basedOn w:val="825"/>
    <w:next w:val="825"/>
    <w:link w:val="675"/>
    <w:uiPriority w:val="11"/>
    <w:qFormat/>
    <w:pPr>
      <w:spacing w:before="200" w:after="200"/>
    </w:pPr>
    <w:rPr>
      <w:sz w:val="24"/>
      <w:szCs w:val="24"/>
    </w:rPr>
  </w:style>
  <w:style w:type="character" w:styleId="675">
    <w:name w:val="Subtitle Char"/>
    <w:link w:val="674"/>
    <w:uiPriority w:val="11"/>
    <w:rPr>
      <w:sz w:val="24"/>
      <w:szCs w:val="24"/>
    </w:rPr>
  </w:style>
  <w:style w:type="paragraph" w:styleId="676">
    <w:name w:val="Quote"/>
    <w:basedOn w:val="825"/>
    <w:next w:val="825"/>
    <w:link w:val="677"/>
    <w:uiPriority w:val="29"/>
    <w:qFormat/>
    <w:pPr>
      <w:ind w:left="720" w:right="720"/>
    </w:pPr>
    <w:rPr>
      <w:i/>
    </w:rPr>
  </w:style>
  <w:style w:type="character" w:styleId="677">
    <w:name w:val="Quote Char"/>
    <w:link w:val="676"/>
    <w:uiPriority w:val="29"/>
    <w:rPr>
      <w:i/>
    </w:rPr>
  </w:style>
  <w:style w:type="paragraph" w:styleId="678">
    <w:name w:val="Intense Quote"/>
    <w:basedOn w:val="825"/>
    <w:next w:val="825"/>
    <w:link w:val="67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79">
    <w:name w:val="Intense Quote Char"/>
    <w:link w:val="678"/>
    <w:uiPriority w:val="30"/>
    <w:rPr>
      <w:i/>
    </w:rPr>
  </w:style>
  <w:style w:type="character" w:styleId="680">
    <w:name w:val="Header Char"/>
    <w:link w:val="934"/>
    <w:uiPriority w:val="99"/>
  </w:style>
  <w:style w:type="character" w:styleId="681">
    <w:name w:val="Footer Char"/>
    <w:link w:val="935"/>
    <w:uiPriority w:val="99"/>
  </w:style>
  <w:style w:type="character" w:styleId="682">
    <w:name w:val="Caption Char"/>
    <w:basedOn w:val="913"/>
    <w:link w:val="935"/>
    <w:uiPriority w:val="99"/>
  </w:style>
  <w:style w:type="table" w:styleId="683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4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5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6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7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88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9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0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1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8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9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0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2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3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4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5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6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17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18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19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0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1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2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3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5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6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27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28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29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0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1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2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47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48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49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0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1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2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3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8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9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0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5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6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77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78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79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0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1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2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3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4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5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86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87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88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89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0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1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2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3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4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5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6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7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8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9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0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1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2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3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4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5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6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07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08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09">
    <w:name w:val="Footnote Text Char"/>
    <w:link w:val="944"/>
    <w:uiPriority w:val="99"/>
    <w:rPr>
      <w:sz w:val="18"/>
    </w:rPr>
  </w:style>
  <w:style w:type="character" w:styleId="810">
    <w:name w:val="footnote reference"/>
    <w:uiPriority w:val="99"/>
    <w:unhideWhenUsed/>
    <w:rPr>
      <w:vertAlign w:val="superscript"/>
    </w:rPr>
  </w:style>
  <w:style w:type="paragraph" w:styleId="811">
    <w:name w:val="endnote text"/>
    <w:basedOn w:val="825"/>
    <w:link w:val="812"/>
    <w:uiPriority w:val="99"/>
    <w:semiHidden/>
    <w:unhideWhenUsed/>
    <w:pPr>
      <w:spacing w:after="0" w:line="240" w:lineRule="auto"/>
    </w:pPr>
    <w:rPr>
      <w:sz w:val="20"/>
    </w:rPr>
  </w:style>
  <w:style w:type="character" w:styleId="812">
    <w:name w:val="Endnote Text Char"/>
    <w:link w:val="811"/>
    <w:uiPriority w:val="99"/>
    <w:rPr>
      <w:sz w:val="20"/>
    </w:rPr>
  </w:style>
  <w:style w:type="character" w:styleId="813">
    <w:name w:val="endnote reference"/>
    <w:uiPriority w:val="99"/>
    <w:semiHidden/>
    <w:unhideWhenUsed/>
    <w:rPr>
      <w:vertAlign w:val="superscript"/>
    </w:rPr>
  </w:style>
  <w:style w:type="paragraph" w:styleId="814">
    <w:name w:val="toc 1"/>
    <w:basedOn w:val="825"/>
    <w:next w:val="825"/>
    <w:uiPriority w:val="39"/>
    <w:unhideWhenUsed/>
    <w:pPr>
      <w:ind w:left="0" w:right="0" w:firstLine="0"/>
      <w:spacing w:after="57"/>
    </w:pPr>
  </w:style>
  <w:style w:type="paragraph" w:styleId="815">
    <w:name w:val="toc 2"/>
    <w:basedOn w:val="825"/>
    <w:next w:val="825"/>
    <w:uiPriority w:val="39"/>
    <w:unhideWhenUsed/>
    <w:pPr>
      <w:ind w:left="283" w:right="0" w:firstLine="0"/>
      <w:spacing w:after="57"/>
    </w:pPr>
  </w:style>
  <w:style w:type="paragraph" w:styleId="816">
    <w:name w:val="toc 3"/>
    <w:basedOn w:val="825"/>
    <w:next w:val="825"/>
    <w:uiPriority w:val="39"/>
    <w:unhideWhenUsed/>
    <w:pPr>
      <w:ind w:left="567" w:right="0" w:firstLine="0"/>
      <w:spacing w:after="57"/>
    </w:pPr>
  </w:style>
  <w:style w:type="paragraph" w:styleId="817">
    <w:name w:val="toc 4"/>
    <w:basedOn w:val="825"/>
    <w:next w:val="825"/>
    <w:uiPriority w:val="39"/>
    <w:unhideWhenUsed/>
    <w:pPr>
      <w:ind w:left="850" w:right="0" w:firstLine="0"/>
      <w:spacing w:after="57"/>
    </w:pPr>
  </w:style>
  <w:style w:type="paragraph" w:styleId="818">
    <w:name w:val="toc 5"/>
    <w:basedOn w:val="825"/>
    <w:next w:val="825"/>
    <w:uiPriority w:val="39"/>
    <w:unhideWhenUsed/>
    <w:pPr>
      <w:ind w:left="1134" w:right="0" w:firstLine="0"/>
      <w:spacing w:after="57"/>
    </w:pPr>
  </w:style>
  <w:style w:type="paragraph" w:styleId="819">
    <w:name w:val="toc 6"/>
    <w:basedOn w:val="825"/>
    <w:next w:val="825"/>
    <w:uiPriority w:val="39"/>
    <w:unhideWhenUsed/>
    <w:pPr>
      <w:ind w:left="1417" w:right="0" w:firstLine="0"/>
      <w:spacing w:after="57"/>
    </w:pPr>
  </w:style>
  <w:style w:type="paragraph" w:styleId="820">
    <w:name w:val="toc 7"/>
    <w:basedOn w:val="825"/>
    <w:next w:val="825"/>
    <w:uiPriority w:val="39"/>
    <w:unhideWhenUsed/>
    <w:pPr>
      <w:ind w:left="1701" w:right="0" w:firstLine="0"/>
      <w:spacing w:after="57"/>
    </w:pPr>
  </w:style>
  <w:style w:type="paragraph" w:styleId="821">
    <w:name w:val="toc 8"/>
    <w:basedOn w:val="825"/>
    <w:next w:val="825"/>
    <w:uiPriority w:val="39"/>
    <w:unhideWhenUsed/>
    <w:pPr>
      <w:ind w:left="1984" w:right="0" w:firstLine="0"/>
      <w:spacing w:after="57"/>
    </w:pPr>
  </w:style>
  <w:style w:type="paragraph" w:styleId="822">
    <w:name w:val="toc 9"/>
    <w:basedOn w:val="825"/>
    <w:next w:val="825"/>
    <w:uiPriority w:val="39"/>
    <w:unhideWhenUsed/>
    <w:pPr>
      <w:ind w:left="2268" w:right="0" w:firstLine="0"/>
      <w:spacing w:after="57"/>
    </w:pPr>
  </w:style>
  <w:style w:type="paragraph" w:styleId="823">
    <w:name w:val="TOC Heading"/>
    <w:uiPriority w:val="39"/>
    <w:unhideWhenUsed/>
  </w:style>
  <w:style w:type="paragraph" w:styleId="824">
    <w:name w:val="table of figures"/>
    <w:basedOn w:val="825"/>
    <w:next w:val="825"/>
    <w:uiPriority w:val="99"/>
    <w:unhideWhenUsed/>
    <w:pPr>
      <w:spacing w:after="0" w:afterAutospacing="0"/>
    </w:pPr>
  </w:style>
  <w:style w:type="paragraph" w:styleId="825" w:default="1">
    <w:name w:val="Normal"/>
    <w:qFormat/>
    <w:pPr>
      <w:widowControl/>
    </w:pPr>
    <w:rPr>
      <w:rFonts w:ascii="Times New Roman" w:hAnsi="Times New Roman" w:eastAsia="Times New Roman" w:cs="Times New Roman"/>
      <w:color w:val="auto"/>
      <w:sz w:val="24"/>
      <w:szCs w:val="24"/>
      <w:lang w:val="ru-RU" w:eastAsia="zh-CN" w:bidi="ar-SA"/>
    </w:rPr>
  </w:style>
  <w:style w:type="paragraph" w:styleId="826">
    <w:name w:val="Heading 1"/>
    <w:basedOn w:val="825"/>
    <w:next w:val="825"/>
    <w:qFormat/>
    <w:pPr>
      <w:numPr>
        <w:ilvl w:val="0"/>
        <w:numId w:val="1"/>
      </w:numPr>
      <w:keepNext/>
      <w:spacing w:before="240" w:after="60"/>
      <w:outlineLvl w:val="0"/>
    </w:pPr>
    <w:rPr>
      <w:rFonts w:ascii="Cambria" w:hAnsi="Cambria" w:cs="Cambria"/>
      <w:b/>
      <w:bCs/>
      <w:sz w:val="32"/>
      <w:szCs w:val="32"/>
      <w:lang w:val="en-US"/>
    </w:rPr>
  </w:style>
  <w:style w:type="paragraph" w:styleId="827">
    <w:name w:val="Heading 2"/>
    <w:basedOn w:val="825"/>
    <w:next w:val="825"/>
    <w:qFormat/>
    <w:pPr>
      <w:numPr>
        <w:ilvl w:val="1"/>
        <w:numId w:val="1"/>
      </w:num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US"/>
    </w:rPr>
  </w:style>
  <w:style w:type="paragraph" w:styleId="828">
    <w:name w:val="Heading 5"/>
    <w:basedOn w:val="825"/>
    <w:next w:val="825"/>
    <w:qFormat/>
    <w:pPr>
      <w:numPr>
        <w:ilvl w:val="4"/>
        <w:numId w:val="1"/>
      </w:numPr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  <w:lang w:val="en-US"/>
    </w:rPr>
  </w:style>
  <w:style w:type="paragraph" w:styleId="829">
    <w:name w:val="Heading 6"/>
    <w:basedOn w:val="825"/>
    <w:next w:val="825"/>
    <w:qFormat/>
    <w:pPr>
      <w:numPr>
        <w:ilvl w:val="5"/>
        <w:numId w:val="1"/>
      </w:numPr>
      <w:spacing w:before="240" w:after="60"/>
      <w:outlineLvl w:val="5"/>
    </w:pPr>
    <w:rPr>
      <w:rFonts w:ascii="Calibri" w:hAnsi="Calibri" w:cs="Calibri"/>
      <w:b/>
      <w:bCs/>
      <w:sz w:val="22"/>
      <w:szCs w:val="22"/>
      <w:lang w:val="en-US"/>
    </w:rPr>
  </w:style>
  <w:style w:type="character" w:styleId="830">
    <w:name w:val="WW8Num2z0"/>
    <w:qFormat/>
    <w:rPr>
      <w:rFonts w:ascii="Symbol" w:hAnsi="Symbol" w:cs="Symbol"/>
      <w:sz w:val="24"/>
    </w:rPr>
  </w:style>
  <w:style w:type="character" w:styleId="831">
    <w:name w:val="WW8Num2z1"/>
    <w:qFormat/>
    <w:rPr>
      <w:rFonts w:ascii="Courier New" w:hAnsi="Courier New" w:cs="Courier New"/>
    </w:rPr>
  </w:style>
  <w:style w:type="character" w:styleId="832">
    <w:name w:val="WW8Num2z2"/>
    <w:qFormat/>
    <w:rPr>
      <w:rFonts w:ascii="Wingdings" w:hAnsi="Wingdings" w:cs="Wingdings"/>
    </w:rPr>
  </w:style>
  <w:style w:type="character" w:styleId="833">
    <w:name w:val="WW8Num2z3"/>
    <w:qFormat/>
    <w:rPr>
      <w:rFonts w:ascii="Symbol" w:hAnsi="Symbol" w:cs="Symbol"/>
    </w:rPr>
  </w:style>
  <w:style w:type="character" w:styleId="834">
    <w:name w:val="WW8Num3z0"/>
    <w:qFormat/>
    <w:rPr>
      <w:rFonts w:ascii="Symbol" w:hAnsi="Symbol" w:cs="Symbol"/>
    </w:rPr>
  </w:style>
  <w:style w:type="character" w:styleId="835">
    <w:name w:val="WW8Num3z1"/>
    <w:qFormat/>
    <w:rPr>
      <w:rFonts w:ascii="Courier New" w:hAnsi="Courier New" w:cs="Courier New"/>
    </w:rPr>
  </w:style>
  <w:style w:type="character" w:styleId="836">
    <w:name w:val="WW8Num3z2"/>
    <w:qFormat/>
    <w:rPr>
      <w:rFonts w:ascii="Wingdings" w:hAnsi="Wingdings" w:cs="Wingdings"/>
    </w:rPr>
  </w:style>
  <w:style w:type="character" w:styleId="837">
    <w:name w:val="WW8Num4z0"/>
    <w:qFormat/>
  </w:style>
  <w:style w:type="character" w:styleId="838">
    <w:name w:val="WW8Num4z1"/>
    <w:qFormat/>
    <w:rPr>
      <w:b w:val="0"/>
      <w:bCs w:val="0"/>
    </w:rPr>
  </w:style>
  <w:style w:type="character" w:styleId="839">
    <w:name w:val="WW8Num5z0"/>
    <w:qFormat/>
    <w:rPr>
      <w:rFonts w:ascii="Symbol" w:hAnsi="Symbol" w:cs="Symbol"/>
    </w:rPr>
  </w:style>
  <w:style w:type="character" w:styleId="840">
    <w:name w:val="WW8Num5z1"/>
    <w:qFormat/>
    <w:rPr>
      <w:rFonts w:ascii="Courier New" w:hAnsi="Courier New" w:cs="Courier New"/>
    </w:rPr>
  </w:style>
  <w:style w:type="character" w:styleId="841">
    <w:name w:val="WW8Num5z2"/>
    <w:qFormat/>
    <w:rPr>
      <w:rFonts w:ascii="Wingdings" w:hAnsi="Wingdings" w:cs="Wingdings"/>
    </w:rPr>
  </w:style>
  <w:style w:type="character" w:styleId="842">
    <w:name w:val="WW8Num6z0"/>
    <w:qFormat/>
    <w:rPr>
      <w:rFonts w:ascii="Symbol" w:hAnsi="Symbol" w:cs="Symbol"/>
      <w:color w:val="000000"/>
    </w:rPr>
  </w:style>
  <w:style w:type="character" w:styleId="843">
    <w:name w:val="WW8Num6z1"/>
    <w:qFormat/>
    <w:rPr>
      <w:rFonts w:ascii="Courier New" w:hAnsi="Courier New" w:cs="Courier New"/>
    </w:rPr>
  </w:style>
  <w:style w:type="character" w:styleId="844">
    <w:name w:val="WW8Num6z2"/>
    <w:qFormat/>
    <w:rPr>
      <w:rFonts w:ascii="Wingdings" w:hAnsi="Wingdings" w:cs="Wingdings"/>
    </w:rPr>
  </w:style>
  <w:style w:type="character" w:styleId="845">
    <w:name w:val="WW8Num6z3"/>
    <w:qFormat/>
    <w:rPr>
      <w:rFonts w:ascii="Symbol" w:hAnsi="Symbol" w:cs="Symbol"/>
    </w:rPr>
  </w:style>
  <w:style w:type="character" w:styleId="846">
    <w:name w:val="Основной шрифт абзаца"/>
    <w:qFormat/>
  </w:style>
  <w:style w:type="character" w:styleId="847">
    <w:name w:val="WW8Num1z0"/>
    <w:qFormat/>
  </w:style>
  <w:style w:type="character" w:styleId="848">
    <w:name w:val="WW8Num1z1"/>
    <w:qFormat/>
  </w:style>
  <w:style w:type="character" w:styleId="849">
    <w:name w:val="WW8Num1z2"/>
    <w:qFormat/>
  </w:style>
  <w:style w:type="character" w:styleId="850">
    <w:name w:val="WW8Num1z3"/>
    <w:qFormat/>
  </w:style>
  <w:style w:type="character" w:styleId="851">
    <w:name w:val="WW8Num1z4"/>
    <w:qFormat/>
  </w:style>
  <w:style w:type="character" w:styleId="852">
    <w:name w:val="WW8Num1z5"/>
    <w:qFormat/>
  </w:style>
  <w:style w:type="character" w:styleId="853">
    <w:name w:val="WW8Num1z6"/>
    <w:qFormat/>
  </w:style>
  <w:style w:type="character" w:styleId="854">
    <w:name w:val="WW8Num1z7"/>
    <w:qFormat/>
  </w:style>
  <w:style w:type="character" w:styleId="855">
    <w:name w:val="WW8Num1z8"/>
    <w:qFormat/>
  </w:style>
  <w:style w:type="character" w:styleId="856">
    <w:name w:val="Основной шрифт абзаца6"/>
    <w:qFormat/>
  </w:style>
  <w:style w:type="character" w:styleId="857">
    <w:name w:val="Основной шрифт абзаца5"/>
    <w:qFormat/>
  </w:style>
  <w:style w:type="character" w:styleId="858">
    <w:name w:val="WW8Num3z3"/>
    <w:qFormat/>
    <w:rPr>
      <w:rFonts w:ascii="Wingdings" w:hAnsi="Wingdings" w:cs="OpenSymbol;MS Mincho"/>
    </w:rPr>
  </w:style>
  <w:style w:type="character" w:styleId="859">
    <w:name w:val="WW8Num7z0"/>
    <w:qFormat/>
    <w:rPr>
      <w:rFonts w:ascii="Symbol" w:hAnsi="Symbol" w:cs="Symbol"/>
      <w:sz w:val="26"/>
      <w:szCs w:val="26"/>
    </w:rPr>
  </w:style>
  <w:style w:type="character" w:styleId="860">
    <w:name w:val="WW8Num7z1"/>
    <w:qFormat/>
    <w:rPr>
      <w:rFonts w:ascii="Symbol" w:hAnsi="Symbol" w:cs="Symbol"/>
      <w:b w:val="0"/>
      <w:sz w:val="26"/>
      <w:szCs w:val="26"/>
    </w:rPr>
  </w:style>
  <w:style w:type="character" w:styleId="861">
    <w:name w:val="WW8Num8z0"/>
    <w:qFormat/>
    <w:rPr>
      <w:rFonts w:ascii="Symbol" w:hAnsi="Symbol" w:cs="Symbol"/>
      <w:sz w:val="26"/>
      <w:szCs w:val="26"/>
    </w:rPr>
  </w:style>
  <w:style w:type="character" w:styleId="862">
    <w:name w:val="WW8Num8z1"/>
    <w:qFormat/>
    <w:rPr>
      <w:rFonts w:ascii="Courier New" w:hAnsi="Courier New" w:cs="Courier New"/>
    </w:rPr>
  </w:style>
  <w:style w:type="character" w:styleId="863">
    <w:name w:val="WW8Num8z2"/>
    <w:qFormat/>
    <w:rPr>
      <w:rFonts w:ascii="Wingdings" w:hAnsi="Wingdings" w:cs="Wingdings"/>
    </w:rPr>
  </w:style>
  <w:style w:type="character" w:styleId="864">
    <w:name w:val="Основной шрифт абзаца4"/>
    <w:qFormat/>
  </w:style>
  <w:style w:type="character" w:styleId="865">
    <w:name w:val="Основной шрифт абзаца3"/>
    <w:qFormat/>
  </w:style>
  <w:style w:type="character" w:styleId="866">
    <w:name w:val="WW8Num7z2"/>
    <w:qFormat/>
    <w:rPr>
      <w:rFonts w:ascii="Wingdings" w:hAnsi="Wingdings" w:cs="Wingdings"/>
    </w:rPr>
  </w:style>
  <w:style w:type="character" w:styleId="867">
    <w:name w:val="WW8Num8z3"/>
    <w:qFormat/>
    <w:rPr>
      <w:rFonts w:ascii="Symbol" w:hAnsi="Symbol" w:cs="Symbol"/>
    </w:rPr>
  </w:style>
  <w:style w:type="character" w:styleId="868">
    <w:name w:val="WW8Num9z0"/>
    <w:qFormat/>
    <w:rPr>
      <w:rFonts w:ascii="Symbol" w:hAnsi="Symbol" w:cs="Symbol"/>
    </w:rPr>
  </w:style>
  <w:style w:type="character" w:styleId="869">
    <w:name w:val="WW8Num9z1"/>
    <w:qFormat/>
    <w:rPr>
      <w:rFonts w:ascii="Courier New" w:hAnsi="Courier New" w:cs="Courier New"/>
    </w:rPr>
  </w:style>
  <w:style w:type="character" w:styleId="870">
    <w:name w:val="WW8Num9z2"/>
    <w:qFormat/>
    <w:rPr>
      <w:rFonts w:ascii="Wingdings" w:hAnsi="Wingdings" w:cs="Wingdings"/>
    </w:rPr>
  </w:style>
  <w:style w:type="character" w:styleId="871">
    <w:name w:val="Основной шрифт абзаца2"/>
    <w:qFormat/>
  </w:style>
  <w:style w:type="character" w:styleId="872">
    <w:name w:val="WW8Num4z2"/>
    <w:qFormat/>
    <w:rPr>
      <w:rFonts w:ascii="Wingdings" w:hAnsi="Wingdings" w:cs="Wingdings"/>
    </w:rPr>
  </w:style>
  <w:style w:type="character" w:styleId="873">
    <w:name w:val="WW8Num7z3"/>
    <w:qFormat/>
  </w:style>
  <w:style w:type="character" w:styleId="874">
    <w:name w:val="WW8Num7z4"/>
    <w:qFormat/>
  </w:style>
  <w:style w:type="character" w:styleId="875">
    <w:name w:val="WW8Num7z5"/>
    <w:qFormat/>
  </w:style>
  <w:style w:type="character" w:styleId="876">
    <w:name w:val="WW8Num7z6"/>
    <w:qFormat/>
  </w:style>
  <w:style w:type="character" w:styleId="877">
    <w:name w:val="WW8Num7z7"/>
    <w:qFormat/>
  </w:style>
  <w:style w:type="character" w:styleId="878">
    <w:name w:val="WW8Num7z8"/>
    <w:qFormat/>
  </w:style>
  <w:style w:type="character" w:styleId="879">
    <w:name w:val="WW8Num10z0"/>
    <w:qFormat/>
    <w:rPr>
      <w:rFonts w:ascii="Symbol" w:hAnsi="Symbol" w:cs="Symbol"/>
    </w:rPr>
  </w:style>
  <w:style w:type="character" w:styleId="880">
    <w:name w:val="WW8Num10z1"/>
    <w:qFormat/>
    <w:rPr>
      <w:rFonts w:ascii="Courier New" w:hAnsi="Courier New" w:cs="Courier New"/>
    </w:rPr>
  </w:style>
  <w:style w:type="character" w:styleId="881">
    <w:name w:val="WW8Num10z2"/>
    <w:qFormat/>
    <w:rPr>
      <w:rFonts w:ascii="Wingdings" w:hAnsi="Wingdings" w:cs="Wingdings"/>
    </w:rPr>
  </w:style>
  <w:style w:type="character" w:styleId="882">
    <w:name w:val="WW8Num11z0"/>
    <w:qFormat/>
    <w:rPr>
      <w:rFonts w:ascii="Symbol" w:hAnsi="Symbol" w:cs="Symbol"/>
      <w:color w:val="0d0d0d"/>
      <w:sz w:val="26"/>
      <w:szCs w:val="26"/>
    </w:rPr>
  </w:style>
  <w:style w:type="character" w:styleId="883">
    <w:name w:val="WW8Num11z1"/>
    <w:qFormat/>
    <w:rPr>
      <w:rFonts w:ascii="Courier New" w:hAnsi="Courier New" w:cs="Courier New"/>
    </w:rPr>
  </w:style>
  <w:style w:type="character" w:styleId="884">
    <w:name w:val="WW8Num11z2"/>
    <w:qFormat/>
    <w:rPr>
      <w:rFonts w:ascii="Wingdings" w:hAnsi="Wingdings" w:cs="Wingdings"/>
    </w:rPr>
  </w:style>
  <w:style w:type="character" w:styleId="885">
    <w:name w:val="WW8Num12z0"/>
    <w:qFormat/>
  </w:style>
  <w:style w:type="character" w:styleId="886">
    <w:name w:val="WW8Num12z1"/>
    <w:qFormat/>
  </w:style>
  <w:style w:type="character" w:styleId="887">
    <w:name w:val="WW8Num12z2"/>
    <w:qFormat/>
  </w:style>
  <w:style w:type="character" w:styleId="888">
    <w:name w:val="WW8Num12z3"/>
    <w:qFormat/>
  </w:style>
  <w:style w:type="character" w:styleId="889">
    <w:name w:val="WW8Num12z4"/>
    <w:qFormat/>
  </w:style>
  <w:style w:type="character" w:styleId="890">
    <w:name w:val="WW8Num12z5"/>
    <w:qFormat/>
  </w:style>
  <w:style w:type="character" w:styleId="891">
    <w:name w:val="WW8Num12z6"/>
    <w:qFormat/>
  </w:style>
  <w:style w:type="character" w:styleId="892">
    <w:name w:val="WW8Num12z7"/>
    <w:qFormat/>
  </w:style>
  <w:style w:type="character" w:styleId="893">
    <w:name w:val="WW8Num12z8"/>
    <w:qFormat/>
  </w:style>
  <w:style w:type="character" w:styleId="894">
    <w:name w:val="Основной шрифт абзаца1"/>
    <w:qFormat/>
  </w:style>
  <w:style w:type="character" w:styleId="895">
    <w:name w:val="Hyperlink"/>
    <w:rPr>
      <w:color w:val="0000ff"/>
      <w:u w:val="single"/>
    </w:rPr>
  </w:style>
  <w:style w:type="character" w:styleId="896">
    <w:name w:val="Page Number"/>
    <w:basedOn w:val="894"/>
  </w:style>
  <w:style w:type="character" w:styleId="897">
    <w:name w:val="Заголовок 2 Знак"/>
    <w:qFormat/>
    <w:rPr>
      <w:rFonts w:ascii="Arial" w:hAnsi="Arial" w:cs="Arial"/>
      <w:b/>
      <w:bCs/>
      <w:i/>
      <w:iCs/>
      <w:sz w:val="28"/>
      <w:szCs w:val="28"/>
    </w:rPr>
  </w:style>
  <w:style w:type="character" w:styleId="898">
    <w:name w:val="Заголовок 6 Знак"/>
    <w:qFormat/>
    <w:rPr>
      <w:rFonts w:ascii="Calibri" w:hAnsi="Calibri" w:eastAsia="Times New Roman" w:cs="Times New Roman"/>
      <w:b/>
      <w:bCs/>
      <w:sz w:val="22"/>
      <w:szCs w:val="22"/>
    </w:rPr>
  </w:style>
  <w:style w:type="character" w:styleId="899">
    <w:name w:val="Заголовок 1 Знак"/>
    <w:qFormat/>
    <w:rPr>
      <w:rFonts w:ascii="Cambria" w:hAnsi="Cambria" w:eastAsia="Times New Roman" w:cs="Times New Roman"/>
      <w:b/>
      <w:bCs/>
      <w:sz w:val="32"/>
      <w:szCs w:val="32"/>
    </w:rPr>
  </w:style>
  <w:style w:type="character" w:styleId="900">
    <w:name w:val="Нижний колонтитул Знак"/>
    <w:qFormat/>
    <w:rPr>
      <w:sz w:val="24"/>
      <w:szCs w:val="24"/>
    </w:rPr>
  </w:style>
  <w:style w:type="character" w:styleId="901">
    <w:name w:val="Заголовок 5 Знак"/>
    <w:qFormat/>
    <w:rPr>
      <w:rFonts w:ascii="Calibri" w:hAnsi="Calibri" w:eastAsia="Times New Roman" w:cs="Times New Roman"/>
      <w:b/>
      <w:bCs/>
      <w:i/>
      <w:iCs/>
      <w:sz w:val="26"/>
      <w:szCs w:val="26"/>
    </w:rPr>
  </w:style>
  <w:style w:type="character" w:styleId="902">
    <w:name w:val="WW8Dropcap0"/>
    <w:qFormat/>
    <w:rPr>
      <w:color w:val="0d0d0d"/>
      <w:sz w:val="118"/>
      <w:lang w:val="en-US" w:eastAsia="en-US"/>
    </w:rPr>
  </w:style>
  <w:style w:type="character" w:styleId="903">
    <w:name w:val="Маркеры списка"/>
    <w:qFormat/>
    <w:rPr>
      <w:rFonts w:ascii="OpenSymbol;MS Mincho" w:hAnsi="OpenSymbol;MS Mincho" w:eastAsia="OpenSymbol;MS Mincho" w:cs="OpenSymbol;MS Mincho"/>
    </w:rPr>
  </w:style>
  <w:style w:type="character" w:styleId="904">
    <w:name w:val="apple-converted-space"/>
    <w:basedOn w:val="871"/>
    <w:qFormat/>
  </w:style>
  <w:style w:type="character" w:styleId="905">
    <w:name w:val="FollowedHyperlink"/>
    <w:rPr>
      <w:color w:val="800080"/>
      <w:u w:val="single"/>
    </w:rPr>
  </w:style>
  <w:style w:type="character" w:styleId="906">
    <w:name w:val="Strong"/>
    <w:qFormat/>
    <w:rPr>
      <w:b/>
      <w:bCs/>
    </w:rPr>
  </w:style>
  <w:style w:type="character" w:styleId="907">
    <w:name w:val="Абзац списка Знак"/>
    <w:qFormat/>
    <w:rPr>
      <w:sz w:val="24"/>
      <w:szCs w:val="24"/>
      <w:lang w:eastAsia="zh-CN"/>
    </w:rPr>
  </w:style>
  <w:style w:type="character" w:styleId="908">
    <w:name w:val="Текст сноски Знак"/>
    <w:qFormat/>
    <w:rPr>
      <w:rFonts w:ascii="Calibri" w:hAnsi="Calibri" w:eastAsia="Calibri" w:cs="Calibri"/>
    </w:rPr>
  </w:style>
  <w:style w:type="character" w:styleId="909">
    <w:name w:val="Footnote Characters"/>
    <w:qFormat/>
    <w:rPr>
      <w:vertAlign w:val="superscript"/>
    </w:rPr>
  </w:style>
  <w:style w:type="paragraph" w:styleId="910">
    <w:name w:val="Heading"/>
    <w:basedOn w:val="825"/>
    <w:next w:val="911"/>
    <w:qFormat/>
    <w:pPr>
      <w:keepNext/>
      <w:spacing w:before="240" w:after="120"/>
    </w:pPr>
    <w:rPr>
      <w:rFonts w:ascii="Liberation Sans;Arial" w:hAnsi="Liberation Sans;Arial" w:eastAsia="Noto Sans CJK SC Regular;Times New Roman" w:cs="FreeSans;Times New Roman"/>
      <w:sz w:val="28"/>
      <w:szCs w:val="28"/>
    </w:rPr>
  </w:style>
  <w:style w:type="paragraph" w:styleId="911">
    <w:name w:val="Body Text"/>
    <w:basedOn w:val="825"/>
    <w:rPr>
      <w:sz w:val="28"/>
      <w:szCs w:val="28"/>
    </w:rPr>
  </w:style>
  <w:style w:type="paragraph" w:styleId="912">
    <w:name w:val="List"/>
    <w:basedOn w:val="911"/>
    <w:rPr>
      <w:rFonts w:cs="FreeSans;Times New Roman"/>
    </w:rPr>
  </w:style>
  <w:style w:type="paragraph" w:styleId="913">
    <w:name w:val="Caption"/>
    <w:basedOn w:val="825"/>
    <w:qFormat/>
    <w:pPr>
      <w:spacing w:before="120" w:after="120"/>
      <w:suppressLineNumbers/>
    </w:pPr>
    <w:rPr>
      <w:i/>
      <w:iCs/>
      <w:sz w:val="24"/>
      <w:szCs w:val="24"/>
    </w:rPr>
  </w:style>
  <w:style w:type="paragraph" w:styleId="914">
    <w:name w:val="Index"/>
    <w:basedOn w:val="825"/>
    <w:qFormat/>
    <w:pPr>
      <w:suppressLineNumbers/>
    </w:pPr>
  </w:style>
  <w:style w:type="paragraph" w:styleId="915">
    <w:name w:val="Название объекта"/>
    <w:basedOn w:val="825"/>
    <w:qFormat/>
    <w:pPr>
      <w:spacing w:before="120" w:after="120"/>
      <w:suppressLineNumbers/>
    </w:pPr>
    <w:rPr>
      <w:rFonts w:cs="FreeSans;Times New Roman"/>
      <w:i/>
      <w:iCs/>
      <w:sz w:val="24"/>
      <w:szCs w:val="24"/>
    </w:rPr>
  </w:style>
  <w:style w:type="paragraph" w:styleId="916">
    <w:name w:val="Указатель6"/>
    <w:basedOn w:val="825"/>
    <w:qFormat/>
    <w:pPr>
      <w:suppressLineNumbers/>
    </w:pPr>
    <w:rPr>
      <w:rFonts w:cs="FreeSans;Times New Roman"/>
    </w:rPr>
  </w:style>
  <w:style w:type="paragraph" w:styleId="917">
    <w:name w:val="Название объекта5"/>
    <w:basedOn w:val="825"/>
    <w:qFormat/>
    <w:pPr>
      <w:spacing w:before="120" w:after="120"/>
      <w:suppressLineNumbers/>
    </w:pPr>
    <w:rPr>
      <w:rFonts w:cs="FreeSans;Times New Roman"/>
      <w:i/>
      <w:iCs/>
      <w:sz w:val="24"/>
      <w:szCs w:val="24"/>
    </w:rPr>
  </w:style>
  <w:style w:type="paragraph" w:styleId="918">
    <w:name w:val="Указатель5"/>
    <w:basedOn w:val="825"/>
    <w:qFormat/>
    <w:pPr>
      <w:suppressLineNumbers/>
    </w:pPr>
    <w:rPr>
      <w:rFonts w:cs="FreeSans;Times New Roman"/>
    </w:rPr>
  </w:style>
  <w:style w:type="paragraph" w:styleId="919">
    <w:name w:val="Заголовок1"/>
    <w:basedOn w:val="825"/>
    <w:next w:val="911"/>
    <w:qFormat/>
    <w:pPr>
      <w:keepNext/>
      <w:spacing w:before="240" w:after="120"/>
    </w:pPr>
    <w:rPr>
      <w:rFonts w:ascii="Liberation Sans;Arial" w:hAnsi="Liberation Sans;Arial" w:eastAsia="Droid Sans Fallback" w:cs="FreeSans;Times New Roman"/>
      <w:sz w:val="28"/>
      <w:szCs w:val="28"/>
    </w:rPr>
  </w:style>
  <w:style w:type="paragraph" w:styleId="920">
    <w:name w:val="Название объекта4"/>
    <w:basedOn w:val="825"/>
    <w:qFormat/>
    <w:pPr>
      <w:spacing w:before="120" w:after="120"/>
      <w:suppressLineNumbers/>
    </w:pPr>
    <w:rPr>
      <w:rFonts w:cs="FreeSans;Times New Roman"/>
      <w:i/>
      <w:iCs/>
      <w:sz w:val="24"/>
      <w:szCs w:val="24"/>
    </w:rPr>
  </w:style>
  <w:style w:type="paragraph" w:styleId="921">
    <w:name w:val="Указатель4"/>
    <w:basedOn w:val="825"/>
    <w:qFormat/>
    <w:pPr>
      <w:suppressLineNumbers/>
    </w:pPr>
    <w:rPr>
      <w:rFonts w:cs="FreeSans;Times New Roman"/>
    </w:rPr>
  </w:style>
  <w:style w:type="paragraph" w:styleId="922">
    <w:name w:val="Название объекта3"/>
    <w:basedOn w:val="825"/>
    <w:qFormat/>
    <w:pPr>
      <w:spacing w:before="120" w:after="120"/>
      <w:suppressLineNumbers/>
    </w:pPr>
    <w:rPr>
      <w:rFonts w:cs="FreeSans;Times New Roman"/>
      <w:i/>
      <w:iCs/>
      <w:sz w:val="24"/>
      <w:szCs w:val="24"/>
    </w:rPr>
  </w:style>
  <w:style w:type="paragraph" w:styleId="923">
    <w:name w:val="Указатель3"/>
    <w:basedOn w:val="825"/>
    <w:qFormat/>
    <w:pPr>
      <w:suppressLineNumbers/>
    </w:pPr>
    <w:rPr>
      <w:rFonts w:cs="FreeSans;Times New Roman"/>
    </w:rPr>
  </w:style>
  <w:style w:type="paragraph" w:styleId="924">
    <w:name w:val="Название объекта2"/>
    <w:basedOn w:val="825"/>
    <w:qFormat/>
    <w:pPr>
      <w:spacing w:before="120" w:after="120"/>
      <w:suppressLineNumbers/>
    </w:pPr>
    <w:rPr>
      <w:rFonts w:cs="FreeSans;Times New Roman"/>
      <w:i/>
      <w:iCs/>
      <w:sz w:val="24"/>
      <w:szCs w:val="24"/>
    </w:rPr>
  </w:style>
  <w:style w:type="paragraph" w:styleId="925">
    <w:name w:val="Указатель2"/>
    <w:basedOn w:val="825"/>
    <w:qFormat/>
    <w:pPr>
      <w:suppressLineNumbers/>
    </w:pPr>
    <w:rPr>
      <w:rFonts w:cs="FreeSans;Times New Roman"/>
    </w:rPr>
  </w:style>
  <w:style w:type="paragraph" w:styleId="926">
    <w:name w:val="Название объекта1"/>
    <w:basedOn w:val="825"/>
    <w:qFormat/>
    <w:pPr>
      <w:spacing w:before="120" w:after="120"/>
      <w:suppressLineNumbers/>
    </w:pPr>
    <w:rPr>
      <w:rFonts w:cs="FreeSans;Times New Roman"/>
      <w:i/>
      <w:iCs/>
      <w:sz w:val="24"/>
      <w:szCs w:val="24"/>
    </w:rPr>
  </w:style>
  <w:style w:type="paragraph" w:styleId="927">
    <w:name w:val="Указатель1"/>
    <w:basedOn w:val="825"/>
    <w:qFormat/>
    <w:pPr>
      <w:suppressLineNumbers/>
    </w:pPr>
    <w:rPr>
      <w:rFonts w:cs="FreeSans;Times New Roman"/>
    </w:rPr>
  </w:style>
  <w:style w:type="paragraph" w:styleId="928">
    <w:name w:val="Body Text Indent"/>
    <w:basedOn w:val="825"/>
    <w:pPr>
      <w:ind w:left="0" w:right="0" w:firstLine="708"/>
      <w:jc w:val="both"/>
    </w:pPr>
    <w:rPr>
      <w:sz w:val="28"/>
    </w:rPr>
  </w:style>
  <w:style w:type="paragraph" w:styleId="929">
    <w:name w:val="Основной текст с отступом 21"/>
    <w:basedOn w:val="825"/>
    <w:qFormat/>
    <w:pPr>
      <w:ind w:left="720" w:right="0" w:firstLine="0"/>
      <w:jc w:val="both"/>
    </w:pPr>
    <w:rPr>
      <w:spacing w:val="-10"/>
      <w:sz w:val="28"/>
    </w:rPr>
  </w:style>
  <w:style w:type="paragraph" w:styleId="930">
    <w:name w:val="LO-Normal"/>
    <w:qFormat/>
    <w:pPr>
      <w:jc w:val="both"/>
      <w:spacing w:line="252" w:lineRule="auto"/>
      <w:widowControl w:val="off"/>
    </w:pPr>
    <w:rPr>
      <w:rFonts w:ascii="Times New Roman" w:hAnsi="Times New Roman" w:eastAsia="Times New Roman" w:cs="Times New Roman"/>
      <w:color w:val="auto"/>
      <w:sz w:val="22"/>
      <w:szCs w:val="20"/>
      <w:lang w:val="ru-RU" w:eastAsia="zh-CN" w:bidi="ar-SA"/>
    </w:rPr>
  </w:style>
  <w:style w:type="paragraph" w:styleId="931">
    <w:name w:val="FR2"/>
    <w:qFormat/>
    <w:pPr>
      <w:jc w:val="both"/>
      <w:widowControl w:val="off"/>
    </w:pPr>
    <w:rPr>
      <w:rFonts w:ascii="Times New Roman" w:hAnsi="Times New Roman" w:eastAsia="Times New Roman" w:cs="Times New Roman"/>
      <w:b/>
      <w:color w:val="auto"/>
      <w:sz w:val="28"/>
      <w:szCs w:val="20"/>
      <w:lang w:val="ru-RU" w:eastAsia="zh-CN" w:bidi="ar-SA"/>
    </w:rPr>
  </w:style>
  <w:style w:type="paragraph" w:styleId="932">
    <w:name w:val="Текст выноски"/>
    <w:basedOn w:val="825"/>
    <w:qFormat/>
    <w:rPr>
      <w:rFonts w:ascii="Tahoma" w:hAnsi="Tahoma" w:cs="Tahoma"/>
      <w:sz w:val="16"/>
      <w:szCs w:val="16"/>
    </w:rPr>
  </w:style>
  <w:style w:type="paragraph" w:styleId="933">
    <w:name w:val="Header and Footer"/>
    <w:basedOn w:val="825"/>
    <w:qFormat/>
    <w:pPr>
      <w:tabs>
        <w:tab w:val="clear" w:pos="408" w:leader="none"/>
        <w:tab w:val="center" w:pos="4819" w:leader="none"/>
        <w:tab w:val="right" w:pos="9638" w:leader="none"/>
      </w:tabs>
      <w:suppressLineNumbers/>
    </w:pPr>
  </w:style>
  <w:style w:type="paragraph" w:styleId="934">
    <w:name w:val="Header"/>
    <w:basedOn w:val="825"/>
    <w:pPr>
      <w:tabs>
        <w:tab w:val="clear" w:pos="408" w:leader="none"/>
        <w:tab w:val="center" w:pos="4677" w:leader="none"/>
        <w:tab w:val="right" w:pos="9355" w:leader="none"/>
      </w:tabs>
    </w:pPr>
  </w:style>
  <w:style w:type="paragraph" w:styleId="935">
    <w:name w:val="Footer"/>
    <w:basedOn w:val="825"/>
    <w:pPr>
      <w:tabs>
        <w:tab w:val="clear" w:pos="408" w:leader="none"/>
        <w:tab w:val="center" w:pos="4677" w:leader="none"/>
        <w:tab w:val="right" w:pos="9355" w:leader="none"/>
      </w:tabs>
    </w:pPr>
    <w:rPr>
      <w:lang w:val="en-US"/>
    </w:rPr>
  </w:style>
  <w:style w:type="paragraph" w:styleId="936">
    <w:name w:val="Содержимое врезки"/>
    <w:basedOn w:val="825"/>
    <w:qFormat/>
  </w:style>
  <w:style w:type="paragraph" w:styleId="937">
    <w:name w:val="Абзац списка"/>
    <w:basedOn w:val="825"/>
    <w:qFormat/>
    <w:pPr>
      <w:contextualSpacing/>
      <w:ind w:left="720" w:right="0" w:firstLine="0"/>
      <w:spacing w:before="0" w:after="0"/>
    </w:pPr>
  </w:style>
  <w:style w:type="paragraph" w:styleId="938">
    <w:name w:val="Основной текст2"/>
    <w:basedOn w:val="825"/>
    <w:qFormat/>
    <w:pPr>
      <w:ind w:left="0" w:right="0" w:hanging="400"/>
      <w:jc w:val="both"/>
      <w:spacing w:before="360" w:after="0" w:line="312" w:lineRule="exact"/>
      <w:shd w:val="clear" w:color="auto" w:fill="ffffff"/>
    </w:pPr>
    <w:rPr>
      <w:sz w:val="27"/>
      <w:szCs w:val="27"/>
      <w:lang w:val="en-US"/>
    </w:rPr>
  </w:style>
  <w:style w:type="paragraph" w:styleId="939">
    <w:name w:val="Содержимое таблицы"/>
    <w:basedOn w:val="825"/>
    <w:qFormat/>
    <w:pPr>
      <w:suppressLineNumbers/>
    </w:pPr>
  </w:style>
  <w:style w:type="paragraph" w:styleId="940">
    <w:name w:val="Заголовок таблицы"/>
    <w:basedOn w:val="939"/>
    <w:qFormat/>
    <w:pPr>
      <w:jc w:val="center"/>
      <w:suppressLineNumbers/>
    </w:pPr>
    <w:rPr>
      <w:b/>
      <w:bCs/>
    </w:rPr>
  </w:style>
  <w:style w:type="paragraph" w:styleId="941">
    <w:name w:val="Без интервала"/>
    <w:qFormat/>
    <w:pPr>
      <w:widowControl/>
    </w:pPr>
    <w:rPr>
      <w:rFonts w:ascii="Calibri" w:hAnsi="Calibri" w:eastAsia="Calibri" w:cs="Calibri"/>
      <w:color w:val="auto"/>
      <w:sz w:val="22"/>
      <w:szCs w:val="22"/>
      <w:lang w:val="ru-RU" w:eastAsia="zh-CN" w:bidi="ar-SA"/>
    </w:rPr>
  </w:style>
  <w:style w:type="paragraph" w:styleId="942">
    <w:name w:val="Основной текст 21"/>
    <w:basedOn w:val="825"/>
    <w:qFormat/>
    <w:pPr>
      <w:jc w:val="both"/>
      <w:spacing w:before="0" w:after="120" w:line="480" w:lineRule="auto"/>
    </w:pPr>
    <w:rPr>
      <w:rFonts w:ascii="Times New Roman" w:hAnsi="Times New Roman" w:cs="Times New Roman"/>
      <w:sz w:val="24"/>
      <w:szCs w:val="24"/>
    </w:rPr>
  </w:style>
  <w:style w:type="paragraph" w:styleId="943">
    <w:name w:val="Обычный (веб)"/>
    <w:basedOn w:val="825"/>
    <w:qFormat/>
    <w:pPr>
      <w:spacing w:before="280" w:after="280"/>
    </w:pPr>
  </w:style>
  <w:style w:type="paragraph" w:styleId="944">
    <w:name w:val="footnote text"/>
    <w:basedOn w:val="825"/>
    <w:rPr>
      <w:rFonts w:ascii="Calibri" w:hAnsi="Calibri" w:eastAsia="Calibri" w:cs="Times New Roman"/>
      <w:sz w:val="20"/>
      <w:szCs w:val="20"/>
    </w:rPr>
  </w:style>
  <w:style w:type="numbering" w:styleId="945">
    <w:name w:val="WW8Num1"/>
    <w:qFormat/>
  </w:style>
  <w:style w:type="numbering" w:styleId="946">
    <w:name w:val="WW8Num2"/>
    <w:qFormat/>
  </w:style>
  <w:style w:type="numbering" w:styleId="947">
    <w:name w:val="WW8Num3"/>
    <w:qFormat/>
  </w:style>
  <w:style w:type="numbering" w:styleId="948">
    <w:name w:val="WW8Num4"/>
    <w:qFormat/>
  </w:style>
  <w:style w:type="numbering" w:styleId="949">
    <w:name w:val="WW8Num5"/>
    <w:qFormat/>
  </w:style>
  <w:style w:type="numbering" w:styleId="950">
    <w:name w:val="WW8Num6"/>
    <w:qFormat/>
  </w:style>
  <w:style w:type="character" w:styleId="951" w:default="1">
    <w:name w:val="Default Paragraph Font"/>
    <w:uiPriority w:val="1"/>
    <w:semiHidden/>
    <w:unhideWhenUsed/>
  </w:style>
  <w:style w:type="numbering" w:styleId="952" w:default="1">
    <w:name w:val="No List"/>
    <w:uiPriority w:val="99"/>
    <w:semiHidden/>
    <w:unhideWhenUsed/>
  </w:style>
  <w:style w:type="table" w:styleId="953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yperlink" Target="mailto:do@fcomofv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 И НАУКИ РОССИЙСКОЙ ФЕДЕРАЦИИ</dc:title>
  <dc:subject/>
  <dc:creator>Администратор</dc:creator>
  <cp:keywords/>
  <dc:description/>
  <dc:language>en-US</dc:language>
  <cp:lastModifiedBy>Развитие Детского отдыха</cp:lastModifiedBy>
  <cp:revision>15</cp:revision>
  <dcterms:created xsi:type="dcterms:W3CDTF">2025-01-28T13:20:00Z</dcterms:created>
  <dcterms:modified xsi:type="dcterms:W3CDTF">2025-02-20T12:36:35Z</dcterms:modified>
</cp:coreProperties>
</file>